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val="0"/>
          <w:bCs w:val="0"/>
          <w:sz w:val="40"/>
          <w:szCs w:val="40"/>
          <w:lang w:val="en-US" w:eastAsia="zh-Hans"/>
        </w:rPr>
      </w:pPr>
      <w:r>
        <w:rPr>
          <w:rFonts w:hint="eastAsia" w:ascii="宋体" w:hAnsi="宋体" w:eastAsia="宋体" w:cs="宋体"/>
          <w:b w:val="0"/>
          <w:bCs w:val="0"/>
          <w:sz w:val="40"/>
          <w:szCs w:val="40"/>
          <w:lang w:val="en-US" w:eastAsia="zh-Hans"/>
        </w:rPr>
        <w:t>附件</w:t>
      </w:r>
      <w:r>
        <w:rPr>
          <w:rFonts w:hint="default" w:ascii="宋体" w:hAnsi="宋体" w:eastAsia="宋体" w:cs="宋体"/>
          <w:b w:val="0"/>
          <w:bCs w:val="0"/>
          <w:sz w:val="40"/>
          <w:szCs w:val="40"/>
          <w:lang w:eastAsia="zh-Hans"/>
        </w:rPr>
        <w:t>3</w:t>
      </w:r>
      <w:r>
        <w:rPr>
          <w:rFonts w:hint="eastAsia" w:ascii="宋体" w:hAnsi="宋体" w:eastAsia="宋体" w:cs="宋体"/>
          <w:b w:val="0"/>
          <w:bCs w:val="0"/>
          <w:sz w:val="40"/>
          <w:szCs w:val="40"/>
          <w:lang w:val="en-US" w:eastAsia="zh-Hans"/>
        </w:rPr>
        <w:t>:</w:t>
      </w:r>
    </w:p>
    <w:p>
      <w:pPr>
        <w:jc w:val="center"/>
        <w:rPr>
          <w:rFonts w:hint="eastAsia" w:ascii="宋体" w:hAnsi="宋体" w:eastAsia="宋体" w:cs="宋体"/>
          <w:b/>
          <w:bCs/>
          <w:sz w:val="40"/>
          <w:szCs w:val="40"/>
        </w:rPr>
      </w:pPr>
      <w:bookmarkStart w:id="0" w:name="_GoBack"/>
      <w:r>
        <w:rPr>
          <w:rFonts w:hint="eastAsia" w:ascii="宋体" w:hAnsi="宋体" w:eastAsia="宋体" w:cs="宋体"/>
          <w:b/>
          <w:bCs/>
          <w:sz w:val="40"/>
          <w:szCs w:val="40"/>
        </w:rPr>
        <w:t>江苏高校百校万名团干部思政技能大比武</w:t>
      </w:r>
      <w:r>
        <w:rPr>
          <w:rFonts w:hint="eastAsia" w:ascii="宋体" w:hAnsi="宋体" w:eastAsia="宋体" w:cs="宋体"/>
          <w:b/>
          <w:bCs/>
          <w:sz w:val="40"/>
          <w:szCs w:val="40"/>
          <w:lang w:val="en-US" w:eastAsia="zh-CN"/>
        </w:rPr>
        <w:t>--</w:t>
      </w:r>
      <w:r>
        <w:rPr>
          <w:rFonts w:hint="eastAsia" w:ascii="宋体" w:hAnsi="宋体" w:eastAsia="宋体" w:cs="宋体"/>
          <w:b/>
          <w:bCs/>
          <w:sz w:val="40"/>
          <w:szCs w:val="40"/>
        </w:rPr>
        <w:t>共青团“三力一度两保障”工作案例备赛指南</w:t>
      </w:r>
      <w:bookmarkEnd w:id="0"/>
    </w:p>
    <w:p>
      <w:pPr>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共青团“三力一度两保障”工作情景案例主要考察团干部分析问题、研判问题、解决问题和理论应用能力。参赛选手围绕加强组织力、提高引领力、塑造服务力、提升大局贡献度，以及团的基本理论知识，结合新时代全面从严治团、深化改革要求和共青团工作实际，就其问题本质、解决思路、实施办法及相关启示进行阐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eastAsia="zh-CN"/>
        </w:rPr>
      </w:pPr>
      <w:r>
        <w:rPr>
          <w:rFonts w:hint="eastAsia" w:ascii="仿宋" w:hAnsi="仿宋" w:eastAsia="仿宋" w:cs="仿宋"/>
          <w:b/>
          <w:bCs/>
          <w:sz w:val="32"/>
          <w:szCs w:val="32"/>
        </w:rPr>
        <w:t>组织力层面</w:t>
      </w:r>
      <w:r>
        <w:rPr>
          <w:rFonts w:hint="eastAsia" w:ascii="仿宋" w:hAnsi="仿宋" w:eastAsia="仿宋" w:cs="仿宋"/>
          <w:sz w:val="32"/>
          <w:szCs w:val="32"/>
        </w:rPr>
        <w:t>主要从共青团改革情况、团的基层建设工作、学联学生会工作、学生社团工作等方面进行考察，重点考察组织建设机制的构建，对各类青年组织的联系、服务和引导，团学组织格局建设，学联组织改革和学生社团的管理规范化，学生骨干激励约束机制等</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引领力层面</w:t>
      </w:r>
      <w:r>
        <w:rPr>
          <w:rFonts w:hint="eastAsia" w:ascii="仿宋" w:hAnsi="仿宋" w:eastAsia="仿宋" w:cs="仿宋"/>
          <w:sz w:val="32"/>
          <w:szCs w:val="32"/>
        </w:rPr>
        <w:t>主要从宣传思想文化工作落实水平和对青年的思想政治引导能力等方面进行考察，重点把握政治教育机制的构建，政治教育、政治举荐和意识形态的把控，宣传思想产品化战略、宣传思想文化工作扁平化、青年文化产品生产传播、巩固拓展传播矩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eastAsia="zh-CN"/>
        </w:rPr>
      </w:pPr>
      <w:r>
        <w:rPr>
          <w:rFonts w:hint="eastAsia" w:ascii="仿宋" w:hAnsi="仿宋" w:eastAsia="仿宋" w:cs="仿宋"/>
          <w:b/>
          <w:bCs/>
          <w:sz w:val="32"/>
          <w:szCs w:val="32"/>
        </w:rPr>
        <w:t>服务力层面</w:t>
      </w:r>
      <w:r>
        <w:rPr>
          <w:rFonts w:hint="eastAsia" w:ascii="仿宋" w:hAnsi="仿宋" w:eastAsia="仿宋" w:cs="仿宋"/>
          <w:sz w:val="32"/>
          <w:szCs w:val="32"/>
        </w:rPr>
        <w:t>主要从团学骨干队伍的建设水平、社会实践的组织能力、优化创新组织机制能力、改进资源整合机制能力等角度等方面进行考察，重点考察保障支持机制的优化</w:t>
      </w:r>
      <w:r>
        <w:rPr>
          <w:rFonts w:hint="eastAsia" w:ascii="仿宋" w:hAnsi="仿宋" w:eastAsia="仿宋" w:cs="仿宋"/>
          <w:sz w:val="32"/>
          <w:szCs w:val="32"/>
          <w:lang w:eastAsia="zh-CN"/>
        </w:rPr>
        <w:t>、</w:t>
      </w:r>
      <w:r>
        <w:rPr>
          <w:rFonts w:hint="eastAsia" w:ascii="仿宋" w:hAnsi="仿宋" w:eastAsia="仿宋" w:cs="仿宋"/>
          <w:sz w:val="32"/>
          <w:szCs w:val="32"/>
        </w:rPr>
        <w:t>设置合理监督评价体系</w:t>
      </w:r>
      <w:r>
        <w:rPr>
          <w:rFonts w:hint="eastAsia" w:ascii="仿宋" w:hAnsi="仿宋" w:eastAsia="仿宋" w:cs="仿宋"/>
          <w:sz w:val="32"/>
          <w:szCs w:val="32"/>
          <w:lang w:eastAsia="zh-CN"/>
        </w:rPr>
        <w:t>、</w:t>
      </w:r>
      <w:r>
        <w:rPr>
          <w:rFonts w:hint="eastAsia" w:ascii="仿宋" w:hAnsi="仿宋" w:eastAsia="仿宋" w:cs="仿宋"/>
          <w:sz w:val="32"/>
          <w:szCs w:val="32"/>
        </w:rPr>
        <w:t>团学骨干队伍建设</w:t>
      </w:r>
      <w:r>
        <w:rPr>
          <w:rFonts w:hint="eastAsia" w:ascii="仿宋" w:hAnsi="仿宋" w:eastAsia="仿宋" w:cs="仿宋"/>
          <w:sz w:val="32"/>
          <w:szCs w:val="32"/>
          <w:lang w:eastAsia="zh-CN"/>
        </w:rPr>
        <w:t>、</w:t>
      </w:r>
      <w:r>
        <w:rPr>
          <w:rFonts w:hint="eastAsia" w:ascii="仿宋" w:hAnsi="仿宋" w:eastAsia="仿宋" w:cs="仿宋"/>
          <w:sz w:val="32"/>
          <w:szCs w:val="32"/>
        </w:rPr>
        <w:t>社会实践开展和团的机制体制建设</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val="en-US" w:eastAsia="zh-CN"/>
        </w:rPr>
      </w:pPr>
      <w:r>
        <w:rPr>
          <w:rFonts w:hint="eastAsia" w:ascii="仿宋" w:hAnsi="仿宋" w:eastAsia="仿宋" w:cs="仿宋"/>
          <w:b/>
          <w:bCs/>
          <w:sz w:val="32"/>
          <w:szCs w:val="32"/>
        </w:rPr>
        <w:t>大局贡献度层面</w:t>
      </w:r>
      <w:r>
        <w:rPr>
          <w:rFonts w:hint="eastAsia" w:ascii="仿宋" w:hAnsi="仿宋" w:eastAsia="仿宋" w:cs="仿宋"/>
          <w:sz w:val="32"/>
          <w:szCs w:val="32"/>
        </w:rPr>
        <w:t>主要从创新创业引导水平、就业服务帮扶、社会治理服务能力等方面进行考察，重点考察实践育人机制的构建，打造育人载体，带动广大青年激发创新热情、投身创业实践、立足岗位创优，构建具有共青团特色的服务青年就业工作体系，积极参与社会治理和公共服务开展情况</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两保障层面</w:t>
      </w:r>
      <w:r>
        <w:rPr>
          <w:rFonts w:hint="eastAsia" w:ascii="仿宋" w:hAnsi="仿宋" w:eastAsia="仿宋" w:cs="仿宋"/>
          <w:sz w:val="32"/>
          <w:szCs w:val="32"/>
        </w:rPr>
        <w:t>主要从贯彻落实深化改革和从严治团要求等方面进行考察，重点考察团组织、团干部、团员落实深化改革要求和加强自身建设等，突出以提升组织效能、强化政治能力和作风建设、加强先进性建设为重点，紧扣共青团的根本任务、政治责任和工作主线，更好履行共青团作为党的助手和后备军的职责使命,充分发挥党联系青年的桥梁和纽带作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华文中宋">
    <w:altName w:val="华文宋体"/>
    <w:panose1 w:val="02010600040101010101"/>
    <w:charset w:val="86"/>
    <w:family w:val="auto"/>
    <w:pitch w:val="default"/>
    <w:sig w:usb0="00000000" w:usb1="00000000" w:usb2="00000000" w:usb3="00000000" w:csb0="0004009F" w:csb1="DFD70000"/>
  </w:font>
  <w:font w:name="楷体">
    <w:altName w:val="汉仪楷体KW"/>
    <w:panose1 w:val="02010609060101010101"/>
    <w:charset w:val="86"/>
    <w:family w:val="auto"/>
    <w:pitch w:val="default"/>
    <w:sig w:usb0="00000000" w:usb1="00000000" w:usb2="00000016" w:usb3="00000000" w:csb0="00040001" w:csb1="00000000"/>
  </w:font>
  <w:font w:name="隶书">
    <w:altName w:val="报隶-简"/>
    <w:panose1 w:val="02010509060101010101"/>
    <w:charset w:val="86"/>
    <w:family w:val="auto"/>
    <w:pitch w:val="default"/>
    <w:sig w:usb0="00000000" w:usb1="00000000" w:usb2="00000000" w:usb3="00000000" w:csb0="00040000" w:csb1="00000000"/>
  </w:font>
  <w:font w:name="微软雅黑 Light">
    <w:altName w:val="苹方-简"/>
    <w:panose1 w:val="020B0502040204020203"/>
    <w:charset w:val="86"/>
    <w:family w:val="auto"/>
    <w:pitch w:val="default"/>
    <w:sig w:usb0="00000000" w:usb1="00000000" w:usb2="00000016" w:usb3="00000000" w:csb0="0004001F" w:csb1="00000000"/>
  </w:font>
  <w:font w:name="幼圆">
    <w:altName w:val="华文宋体"/>
    <w:panose1 w:val="02010509060101010101"/>
    <w:charset w:val="86"/>
    <w:family w:val="auto"/>
    <w:pitch w:val="default"/>
    <w:sig w:usb0="00000000" w:usb1="00000000" w:usb2="00000000" w:usb3="00000000" w:csb0="00040000" w:csb1="00000000"/>
  </w:font>
  <w:font w:name="Bahnschrift SemiLight Condensed">
    <w:altName w:val="苹方-简"/>
    <w:panose1 w:val="020B0502040204020203"/>
    <w:charset w:val="00"/>
    <w:family w:val="auto"/>
    <w:pitch w:val="default"/>
    <w:sig w:usb0="00000000" w:usb1="00000000" w:usb2="00000000" w:usb3="00000000" w:csb0="2000019F" w:csb1="00000000"/>
  </w:font>
  <w:font w:name="Elephant">
    <w:altName w:val="苹方-简"/>
    <w:panose1 w:val="02020904090505020303"/>
    <w:charset w:val="00"/>
    <w:family w:val="auto"/>
    <w:pitch w:val="default"/>
    <w:sig w:usb0="00000000" w:usb1="00000000" w:usb2="00000000" w:usb3="00000000" w:csb0="20000001" w:csb1="00000000"/>
  </w:font>
  <w:font w:name="French Script MT">
    <w:altName w:val="苹方-简"/>
    <w:panose1 w:val="03020402040607040605"/>
    <w:charset w:val="00"/>
    <w:family w:val="auto"/>
    <w:pitch w:val="default"/>
    <w:sig w:usb0="00000000" w:usb1="00000000" w:usb2="00000000" w:usb3="00000000" w:csb0="20000001" w:csb1="00000000"/>
  </w:font>
  <w:font w:name="Gill Sans Ultra Bold">
    <w:altName w:val="苹方-简"/>
    <w:panose1 w:val="020B0A02020104020203"/>
    <w:charset w:val="00"/>
    <w:family w:val="auto"/>
    <w:pitch w:val="default"/>
    <w:sig w:usb0="00000000" w:usb1="00000000" w:usb2="00000000" w:usb3="00000000" w:csb0="20000003" w:csb1="00000000"/>
  </w:font>
  <w:font w:name="Corbel Light">
    <w:altName w:val="苹方-简"/>
    <w:panose1 w:val="020B0303020204020204"/>
    <w:charset w:val="00"/>
    <w:family w:val="auto"/>
    <w:pitch w:val="default"/>
    <w:sig w:usb0="00000000" w:usb1="00000000" w:usb2="00000000" w:usb3="00000000" w:csb0="2000019F" w:csb1="00000000"/>
  </w:font>
  <w:font w:name="Calisto MT">
    <w:altName w:val="苹方-简"/>
    <w:panose1 w:val="02040603050505030304"/>
    <w:charset w:val="00"/>
    <w:family w:val="auto"/>
    <w:pitch w:val="default"/>
    <w:sig w:usb0="00000000" w:usb1="00000000" w:usb2="00000000" w:usb3="00000000" w:csb0="20000001" w:csb1="00000000"/>
  </w:font>
  <w:font w:name="Bodoni MT Poster Compressed">
    <w:altName w:val="苹方-简"/>
    <w:panose1 w:val="02070706080601050204"/>
    <w:charset w:val="00"/>
    <w:family w:val="auto"/>
    <w:pitch w:val="default"/>
    <w:sig w:usb0="00000000" w:usb1="00000000" w:usb2="00000000" w:usb3="00000000" w:csb0="20000011" w:csb1="00000000"/>
  </w:font>
  <w:font w:name="Berlin Sans FB Demi">
    <w:altName w:val="苹方-简"/>
    <w:panose1 w:val="020E0802020502020306"/>
    <w:charset w:val="00"/>
    <w:family w:val="auto"/>
    <w:pitch w:val="default"/>
    <w:sig w:usb0="00000000" w:usb1="00000000" w:usb2="00000000" w:usb3="00000000" w:csb0="20000001" w:csb1="00000000"/>
  </w:font>
  <w:font w:name="Bahnschrift Condensed">
    <w:altName w:val="苹方-简"/>
    <w:panose1 w:val="020B0502040204020203"/>
    <w:charset w:val="00"/>
    <w:family w:val="auto"/>
    <w:pitch w:val="default"/>
    <w:sig w:usb0="00000000" w:usb1="00000000" w:usb2="00000000" w:usb3="00000000" w:csb0="2000019F" w:csb1="00000000"/>
  </w:font>
  <w:font w:name="华文隶书">
    <w:altName w:val="宋体-简"/>
    <w:panose1 w:val="0201080004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华文宋体">
    <w:panose1 w:val="02010600040101010101"/>
    <w:charset w:val="86"/>
    <w:family w:val="auto"/>
    <w:pitch w:val="default"/>
    <w:sig w:usb0="80000287" w:usb1="280F3C52" w:usb2="00000016" w:usb3="00000000" w:csb0="0004001F" w:csb1="00000000"/>
  </w:font>
  <w:font w:name="汉仪楷体KW">
    <w:panose1 w:val="00020600040101010101"/>
    <w:charset w:val="86"/>
    <w:family w:val="auto"/>
    <w:pitch w:val="default"/>
    <w:sig w:usb0="A00002BF" w:usb1="18EF7CFA" w:usb2="00000016" w:usb3="00000000" w:csb0="00040000" w:csb1="00000000"/>
  </w:font>
  <w:font w:name="报隶-简">
    <w:panose1 w:val="02010600040101010101"/>
    <w:charset w:val="86"/>
    <w:family w:val="auto"/>
    <w:pitch w:val="default"/>
    <w:sig w:usb0="80000287" w:usb1="280F3C52" w:usb2="00000016" w:usb3="00000000" w:csb0="0004001F"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firstLine="3833"/>
      <w:rPr>
        <w:rFonts w:ascii="Times New Roman" w:hAnsi="Times New Roman" w:eastAsia="Times New Roman" w:cs="Times New Roman"/>
        <w:sz w:val="31"/>
        <w:szCs w:val="3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8B4786"/>
    <w:rsid w:val="13F54D40"/>
    <w:rsid w:val="7B97D2BC"/>
    <w:rsid w:val="BB8B4786"/>
    <w:rsid w:val="FBEDE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2022-05-09T05:53:00Z</dcterms:created>
  <dc:creator>wangxuemei</dc:creator>
  <cp:lastModifiedBy>wangxuemei</cp:lastModifiedBy>
  <dcterms:modified xsi:type="dcterms:W3CDTF">2022-05-08T14:48:44Z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1C44444756B54DF99802DD9FC1DC6D97</vt:lpwstr>
  </property>
</Properties>
</file>